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66" w:rsidRPr="00FB3B66" w:rsidRDefault="00FB3B66" w:rsidP="00FB3B66">
      <w:pPr>
        <w:jc w:val="center"/>
        <w:rPr>
          <w:b/>
          <w:sz w:val="28"/>
        </w:rPr>
      </w:pPr>
      <w:r w:rsidRPr="00FB3B66">
        <w:rPr>
          <w:rFonts w:hint="eastAsia"/>
          <w:b/>
          <w:sz w:val="28"/>
        </w:rPr>
        <w:t>制药行业项目案例分享</w:t>
      </w:r>
    </w:p>
    <w:p w:rsidR="00FB3B66" w:rsidRPr="00FB3B66" w:rsidRDefault="00FB3B66" w:rsidP="00FB3B66">
      <w:r>
        <w:rPr>
          <w:rFonts w:hint="eastAsia"/>
        </w:rPr>
        <w:t>1</w:t>
      </w:r>
      <w:r>
        <w:t>.</w:t>
      </w:r>
      <w:r w:rsidRPr="00FB3B66">
        <w:rPr>
          <w:rFonts w:hint="eastAsia"/>
        </w:rPr>
        <w:t>门禁系统在制药行业应用的规范依据</w:t>
      </w:r>
    </w:p>
    <w:p w:rsidR="00AC3221" w:rsidRPr="00340EF6" w:rsidRDefault="00AC3221" w:rsidP="00AC3221">
      <w:pPr>
        <w:rPr>
          <w:bCs/>
        </w:rPr>
      </w:pPr>
      <w:r w:rsidRPr="00340EF6">
        <w:tab/>
      </w:r>
      <w:r w:rsidRPr="00340EF6">
        <w:rPr>
          <w:rFonts w:hint="eastAsia"/>
          <w:bCs/>
        </w:rPr>
        <w:t>GMP</w:t>
      </w:r>
      <w:r w:rsidR="00340EF6">
        <w:rPr>
          <w:bCs/>
        </w:rPr>
        <w:t>:</w:t>
      </w:r>
      <w:r w:rsidRPr="00340EF6">
        <w:rPr>
          <w:rFonts w:hint="eastAsia"/>
          <w:bCs/>
        </w:rPr>
        <w:t>(Good Manufacturing Practice)在国内名为“药品生产质量管理规范”，是国内所有制造企业必须遵循的规范，其核心内容是全面质量管理。GMP是一套设计用于每一批产品使用的秩序和良好操作规范，所有能为患者提供一致和质量可靠的产品。</w:t>
      </w:r>
    </w:p>
    <w:p w:rsidR="00AC3221" w:rsidRPr="00340EF6" w:rsidRDefault="00AC3221" w:rsidP="00AC3221">
      <w:pPr>
        <w:rPr>
          <w:bCs/>
        </w:rPr>
      </w:pPr>
      <w:r w:rsidRPr="00340EF6">
        <w:rPr>
          <w:rFonts w:hint="eastAsia"/>
          <w:bCs/>
        </w:rPr>
        <w:t>任何批次药物的适应性由如下因素决定：起始物料的质量、厂房与设备的质量、程序的合适、没有加工问题、过程中控制的质量、生产者的培训和态度，GMP就是为了寻求这些主要问题在所有时间内有合适控制的保证。</w:t>
      </w:r>
    </w:p>
    <w:p w:rsidR="001717BF" w:rsidRDefault="00257F4D">
      <w:r>
        <w:rPr>
          <w:rFonts w:hint="eastAsia"/>
        </w:rPr>
        <w:t>2</w:t>
      </w:r>
      <w:r>
        <w:t>.</w:t>
      </w:r>
      <w:r w:rsidRPr="00257F4D">
        <w:rPr>
          <w:rFonts w:ascii="微软雅黑" w:eastAsia="微软雅黑" w:hAnsi="微软雅黑" w:hint="eastAsia"/>
          <w:color w:val="FFFFFF" w:themeColor="background1"/>
          <w:kern w:val="24"/>
          <w:sz w:val="80"/>
          <w:szCs w:val="80"/>
        </w:rPr>
        <w:t xml:space="preserve"> </w:t>
      </w:r>
      <w:r w:rsidRPr="00257F4D">
        <w:rPr>
          <w:rFonts w:hint="eastAsia"/>
        </w:rPr>
        <w:t>制药行业基于GMP规范的门禁系统</w:t>
      </w:r>
    </w:p>
    <w:p w:rsidR="00257F4D" w:rsidRPr="00257F4D" w:rsidRDefault="00257F4D" w:rsidP="00257F4D">
      <w:r>
        <w:tab/>
      </w:r>
      <w:r w:rsidRPr="00257F4D">
        <w:rPr>
          <w:rFonts w:hint="eastAsia"/>
          <w:b/>
          <w:bCs/>
        </w:rPr>
        <w:t>制药企业GMP规范下对门禁系统功能的要求</w:t>
      </w:r>
    </w:p>
    <w:p w:rsidR="00257F4D" w:rsidRPr="00257F4D" w:rsidRDefault="00257F4D" w:rsidP="00257F4D">
      <w:r>
        <w:rPr>
          <w:rFonts w:hint="eastAsia"/>
        </w:rPr>
        <w:t>可</w:t>
      </w:r>
      <w:r w:rsidRPr="00257F4D">
        <w:rPr>
          <w:rFonts w:hint="eastAsia"/>
        </w:rPr>
        <w:t>防止未经批准人员的进入生产、贮存和质量等GMP管控区域。</w:t>
      </w:r>
    </w:p>
    <w:p w:rsidR="00257F4D" w:rsidRPr="00257F4D" w:rsidRDefault="00257F4D" w:rsidP="00257F4D">
      <w:r w:rsidRPr="00257F4D">
        <w:rPr>
          <w:rFonts w:hint="eastAsia"/>
        </w:rPr>
        <w:t>生产厂房应当仅限于经过批准的人员出入。</w:t>
      </w:r>
    </w:p>
    <w:p w:rsidR="00257F4D" w:rsidRPr="00257F4D" w:rsidRDefault="00257F4D" w:rsidP="00257F4D">
      <w:r w:rsidRPr="00257F4D">
        <w:rPr>
          <w:rFonts w:hint="eastAsia"/>
        </w:rPr>
        <w:t>对人员授权、取消授权、审核、非授权进入等需要有审计跟踪管理。</w:t>
      </w:r>
    </w:p>
    <w:p w:rsidR="00257F4D" w:rsidRDefault="00257F4D" w:rsidP="00257F4D">
      <w:r w:rsidRPr="00257F4D">
        <w:rPr>
          <w:rFonts w:hint="eastAsia"/>
        </w:rPr>
        <w:t>工作区域内生产班组授权工作人员信息展示及数量限制管控。</w:t>
      </w:r>
    </w:p>
    <w:p w:rsidR="00257F4D" w:rsidRDefault="00257F4D" w:rsidP="00257F4D">
      <w:r>
        <w:rPr>
          <w:rFonts w:hint="eastAsia"/>
        </w:rPr>
        <w:t>基于G</w:t>
      </w:r>
      <w:r>
        <w:t>MP</w:t>
      </w:r>
      <w:r>
        <w:rPr>
          <w:rFonts w:hint="eastAsia"/>
        </w:rPr>
        <w:t>的管控功能</w:t>
      </w:r>
    </w:p>
    <w:p w:rsidR="00257F4D" w:rsidRPr="00257F4D" w:rsidRDefault="00257F4D" w:rsidP="00257F4D">
      <w:r>
        <w:tab/>
      </w:r>
      <w:proofErr w:type="gramStart"/>
      <w:r w:rsidRPr="00257F4D">
        <w:rPr>
          <w:rFonts w:hint="eastAsia"/>
        </w:rPr>
        <w:t>药企</w:t>
      </w:r>
      <w:proofErr w:type="gramEnd"/>
      <w:r w:rsidRPr="00257F4D">
        <w:rPr>
          <w:rFonts w:hint="eastAsia"/>
        </w:rPr>
        <w:t>GMP管</w:t>
      </w:r>
      <w:proofErr w:type="gramStart"/>
      <w:r w:rsidRPr="00257F4D">
        <w:rPr>
          <w:rFonts w:hint="eastAsia"/>
        </w:rPr>
        <w:t>控区域</w:t>
      </w:r>
      <w:proofErr w:type="gramEnd"/>
      <w:r w:rsidRPr="00257F4D">
        <w:rPr>
          <w:rFonts w:hint="eastAsia"/>
        </w:rPr>
        <w:t>出入人员授权匹配管理</w:t>
      </w:r>
    </w:p>
    <w:p w:rsidR="00257F4D" w:rsidRPr="00257F4D" w:rsidRDefault="00257F4D" w:rsidP="00257F4D">
      <w:r w:rsidRPr="00257F4D">
        <w:rPr>
          <w:rFonts w:hint="eastAsia"/>
        </w:rPr>
        <w:t>门禁系统根据企业要求对工作人员按照规定工作区域授权。</w:t>
      </w:r>
    </w:p>
    <w:p w:rsidR="00257F4D" w:rsidRPr="00257F4D" w:rsidRDefault="00257F4D" w:rsidP="00257F4D">
      <w:r w:rsidRPr="00257F4D">
        <w:rPr>
          <w:rFonts w:hint="eastAsia"/>
        </w:rPr>
        <w:t>按照规定工作时间段进行授权管控，防止各特定工作区域非授权人员的非法出入。</w:t>
      </w:r>
    </w:p>
    <w:p w:rsidR="00257F4D" w:rsidRPr="00257F4D" w:rsidRDefault="00257F4D" w:rsidP="00257F4D">
      <w:proofErr w:type="gramStart"/>
      <w:r w:rsidRPr="00257F4D">
        <w:rPr>
          <w:rFonts w:hint="eastAsia"/>
        </w:rPr>
        <w:t>药企</w:t>
      </w:r>
      <w:proofErr w:type="gramEnd"/>
      <w:r w:rsidRPr="00257F4D">
        <w:rPr>
          <w:rFonts w:hint="eastAsia"/>
        </w:rPr>
        <w:t>GMP管理区域内人员授权、取消授权审计跟踪管理。</w:t>
      </w:r>
    </w:p>
    <w:p w:rsidR="00257F4D" w:rsidRPr="00257F4D" w:rsidRDefault="00257F4D" w:rsidP="00257F4D">
      <w:r w:rsidRPr="00257F4D">
        <w:rPr>
          <w:rFonts w:hint="eastAsia"/>
        </w:rPr>
        <w:t>对于企业特定区域特定人员的授权、取消授权等采用两级授权审核方式进行授权。</w:t>
      </w:r>
    </w:p>
    <w:p w:rsidR="00257F4D" w:rsidRPr="00257F4D" w:rsidRDefault="00257F4D" w:rsidP="00257F4D">
      <w:r w:rsidRPr="00257F4D">
        <w:rPr>
          <w:rFonts w:hint="eastAsia"/>
        </w:rPr>
        <w:t>第一级授权由职能部门经办人发起预授权，经第二级主管主管部门有授权权限的主管审核确认后授权方能生效。</w:t>
      </w:r>
    </w:p>
    <w:p w:rsidR="00257F4D" w:rsidRPr="00257F4D" w:rsidRDefault="00257F4D" w:rsidP="00257F4D">
      <w:r w:rsidRPr="00257F4D">
        <w:rPr>
          <w:rFonts w:hint="eastAsia"/>
        </w:rPr>
        <w:t>对特定工作区域内出入的特定工作人员信息、部门信息、授权区域、时间等可生成报表跟踪查询。</w:t>
      </w:r>
    </w:p>
    <w:p w:rsidR="00257F4D" w:rsidRPr="00257F4D" w:rsidRDefault="00257F4D" w:rsidP="00257F4D">
      <w:r w:rsidRPr="00257F4D">
        <w:rPr>
          <w:rFonts w:hint="eastAsia"/>
        </w:rPr>
        <w:t>特定工作区域内特定授权工作人员信息及数量限制</w:t>
      </w:r>
      <w:proofErr w:type="gramStart"/>
      <w:r w:rsidRPr="00257F4D">
        <w:rPr>
          <w:rFonts w:hint="eastAsia"/>
        </w:rPr>
        <w:t>管控及展示</w:t>
      </w:r>
      <w:proofErr w:type="gramEnd"/>
    </w:p>
    <w:p w:rsidR="00257F4D" w:rsidRPr="00257F4D" w:rsidRDefault="00257F4D" w:rsidP="00257F4D">
      <w:r w:rsidRPr="00257F4D">
        <w:rPr>
          <w:rFonts w:hint="eastAsia"/>
        </w:rPr>
        <w:t>门禁系统对于特定工作区域不同时间段的工作班组工作人员进行细分授权。</w:t>
      </w:r>
    </w:p>
    <w:p w:rsidR="00257F4D" w:rsidRPr="00257F4D" w:rsidRDefault="00257F4D" w:rsidP="00257F4D">
      <w:r w:rsidRPr="00257F4D">
        <w:rPr>
          <w:rFonts w:hint="eastAsia"/>
        </w:rPr>
        <w:t>对特定区域内人员数量进行自动清点管控。</w:t>
      </w:r>
    </w:p>
    <w:p w:rsidR="00257F4D" w:rsidRPr="00257F4D" w:rsidRDefault="00257F4D" w:rsidP="00257F4D">
      <w:r w:rsidRPr="00257F4D">
        <w:rPr>
          <w:rFonts w:hint="eastAsia"/>
        </w:rPr>
        <w:t>确保特定区域内指定班组的工作人员能够进入工作区域工作。</w:t>
      </w:r>
    </w:p>
    <w:p w:rsidR="00257F4D" w:rsidRPr="00257F4D" w:rsidRDefault="00257F4D" w:rsidP="00257F4D">
      <w:r w:rsidRPr="00257F4D">
        <w:rPr>
          <w:rFonts w:hint="eastAsia"/>
        </w:rPr>
        <w:t>通过展示</w:t>
      </w:r>
      <w:proofErr w:type="gramStart"/>
      <w:r w:rsidRPr="00257F4D">
        <w:rPr>
          <w:rFonts w:hint="eastAsia"/>
        </w:rPr>
        <w:t>屏对外</w:t>
      </w:r>
      <w:proofErr w:type="gramEnd"/>
      <w:r w:rsidRPr="00257F4D">
        <w:rPr>
          <w:rFonts w:hint="eastAsia"/>
        </w:rPr>
        <w:t>公布区域内工作人员的信息及人员数量。</w:t>
      </w:r>
    </w:p>
    <w:p w:rsidR="00257F4D" w:rsidRDefault="00D77991" w:rsidP="00257F4D">
      <w:r>
        <w:rPr>
          <w:rFonts w:hint="eastAsia"/>
        </w:rPr>
        <w:t>授权:</w:t>
      </w:r>
    </w:p>
    <w:p w:rsidR="00D77991" w:rsidRPr="00D77991" w:rsidRDefault="00D77991" w:rsidP="00D77991">
      <w:r w:rsidRPr="00D77991">
        <w:rPr>
          <w:rFonts w:hint="eastAsia"/>
        </w:rPr>
        <w:t>企业GMP管</w:t>
      </w:r>
      <w:proofErr w:type="gramStart"/>
      <w:r w:rsidRPr="00D77991">
        <w:rPr>
          <w:rFonts w:hint="eastAsia"/>
        </w:rPr>
        <w:t>控区域</w:t>
      </w:r>
      <w:proofErr w:type="gramEnd"/>
      <w:r w:rsidRPr="00D77991">
        <w:rPr>
          <w:rFonts w:hint="eastAsia"/>
        </w:rPr>
        <w:t>出入人员授权匹配管理。</w:t>
      </w:r>
    </w:p>
    <w:p w:rsidR="00D77991" w:rsidRPr="00D77991" w:rsidRDefault="00D77991" w:rsidP="00D77991">
      <w:proofErr w:type="gramStart"/>
      <w:r w:rsidRPr="00D77991">
        <w:rPr>
          <w:rFonts w:hint="eastAsia"/>
        </w:rPr>
        <w:t>费浦门禁</w:t>
      </w:r>
      <w:proofErr w:type="gramEnd"/>
      <w:r w:rsidRPr="00D77991">
        <w:rPr>
          <w:rFonts w:hint="eastAsia"/>
        </w:rPr>
        <w:t>系统根据企业要求对工作人员按照规定工作区域授权。</w:t>
      </w:r>
    </w:p>
    <w:p w:rsidR="00D77991" w:rsidRPr="00D77991" w:rsidRDefault="00D77991" w:rsidP="00D77991">
      <w:r w:rsidRPr="00D77991">
        <w:rPr>
          <w:rFonts w:hint="eastAsia"/>
        </w:rPr>
        <w:t>按照规定工作时间段进行授权管控，防止各特定工作区域非授权人员的非法出入。</w:t>
      </w:r>
    </w:p>
    <w:p w:rsidR="001A2235" w:rsidRPr="001A2235" w:rsidRDefault="001A2235" w:rsidP="001A2235">
      <w:r w:rsidRPr="001A2235">
        <w:rPr>
          <w:rFonts w:hint="eastAsia"/>
          <w:b/>
          <w:bCs/>
        </w:rPr>
        <w:t>二级授权</w:t>
      </w:r>
    </w:p>
    <w:p w:rsidR="001A2235" w:rsidRPr="001A2235" w:rsidRDefault="001A2235" w:rsidP="001A2235">
      <w:proofErr w:type="gramStart"/>
      <w:r w:rsidRPr="001A2235">
        <w:rPr>
          <w:rFonts w:hint="eastAsia"/>
        </w:rPr>
        <w:t>药企</w:t>
      </w:r>
      <w:proofErr w:type="gramEnd"/>
      <w:r w:rsidRPr="001A2235">
        <w:rPr>
          <w:rFonts w:hint="eastAsia"/>
        </w:rPr>
        <w:t>GMP管理区域内人员授权、取消授权审计跟踪管理。</w:t>
      </w:r>
    </w:p>
    <w:p w:rsidR="001A2235" w:rsidRPr="001A2235" w:rsidRDefault="001A2235" w:rsidP="001A2235">
      <w:r w:rsidRPr="001A2235">
        <w:rPr>
          <w:rFonts w:hint="eastAsia"/>
        </w:rPr>
        <w:t>对于企业特定区域特定人员的授权、取消授权等采用两级授权审核方式进行授权。</w:t>
      </w:r>
    </w:p>
    <w:p w:rsidR="001A2235" w:rsidRPr="001A2235" w:rsidRDefault="001A2235" w:rsidP="001A2235">
      <w:r w:rsidRPr="001A2235">
        <w:rPr>
          <w:rFonts w:hint="eastAsia"/>
        </w:rPr>
        <w:t>第一级授权由职能部门经办人发起预授权，经第二级主管主管部门有授权权限的主管审核确认后授权方能生效。</w:t>
      </w:r>
    </w:p>
    <w:p w:rsidR="001A2235" w:rsidRPr="001A2235" w:rsidRDefault="001A2235" w:rsidP="001A2235">
      <w:r w:rsidRPr="001A2235">
        <w:rPr>
          <w:rFonts w:hint="eastAsia"/>
        </w:rPr>
        <w:t>对特定工作区域内出入的特定工作人员信息、部门信息、授权区域、时间等可生成报表跟踪查询。</w:t>
      </w:r>
    </w:p>
    <w:p w:rsidR="0085300D" w:rsidRPr="0085300D" w:rsidRDefault="0085300D" w:rsidP="0085300D">
      <w:r w:rsidRPr="0085300D">
        <w:rPr>
          <w:rFonts w:hint="eastAsia"/>
          <w:b/>
          <w:bCs/>
        </w:rPr>
        <w:t>GMP区域人流屏幕显示</w:t>
      </w:r>
    </w:p>
    <w:p w:rsidR="0085300D" w:rsidRPr="0085300D" w:rsidRDefault="0085300D" w:rsidP="0085300D">
      <w:r w:rsidRPr="0085300D">
        <w:rPr>
          <w:rFonts w:hint="eastAsia"/>
        </w:rPr>
        <w:t>对GMP相关生产车间或区域实现人流统计、人数限制功能，并提供人数限制手动实时调整功能。</w:t>
      </w:r>
    </w:p>
    <w:p w:rsidR="0085300D" w:rsidRPr="0085300D" w:rsidRDefault="0085300D" w:rsidP="0085300D">
      <w:r w:rsidRPr="0085300D">
        <w:rPr>
          <w:rFonts w:hint="eastAsia"/>
        </w:rPr>
        <w:lastRenderedPageBreak/>
        <w:t>对进入GMP相关生产车间或区域内工作人员信息、数量等数据实时记录并实现管</w:t>
      </w:r>
      <w:proofErr w:type="gramStart"/>
      <w:r w:rsidRPr="0085300D">
        <w:rPr>
          <w:rFonts w:hint="eastAsia"/>
        </w:rPr>
        <w:t>控区域</w:t>
      </w:r>
      <w:proofErr w:type="gramEnd"/>
      <w:r w:rsidRPr="0085300D">
        <w:rPr>
          <w:rFonts w:hint="eastAsia"/>
        </w:rPr>
        <w:t>本地可视化呈现实时发布。</w:t>
      </w:r>
    </w:p>
    <w:p w:rsidR="0085300D" w:rsidRPr="0085300D" w:rsidRDefault="0085300D" w:rsidP="0085300D">
      <w:r w:rsidRPr="0085300D">
        <w:rPr>
          <w:rFonts w:hint="eastAsia"/>
        </w:rPr>
        <w:t>对MES给予门禁系统推送受控的GMP相关生产车间或区域的工作状态如：生产区域生产状态，生产区域内的温度、湿度，产品名称、规格、        批号，日期、时间等数据信息实现管</w:t>
      </w:r>
      <w:proofErr w:type="gramStart"/>
      <w:r w:rsidRPr="0085300D">
        <w:rPr>
          <w:rFonts w:hint="eastAsia"/>
        </w:rPr>
        <w:t>控区域</w:t>
      </w:r>
      <w:proofErr w:type="gramEnd"/>
      <w:r w:rsidRPr="0085300D">
        <w:rPr>
          <w:rFonts w:hint="eastAsia"/>
        </w:rPr>
        <w:t>本地可视化呈现实时发布。</w:t>
      </w:r>
    </w:p>
    <w:p w:rsidR="00D77991" w:rsidRPr="0085300D" w:rsidRDefault="00D77991" w:rsidP="00257F4D">
      <w:pPr>
        <w:rPr>
          <w:rFonts w:hint="eastAsia"/>
        </w:rPr>
      </w:pPr>
    </w:p>
    <w:p w:rsidR="00257F4D" w:rsidRPr="001E44D0" w:rsidRDefault="00947CB1">
      <w:pPr>
        <w:rPr>
          <w:bCs/>
        </w:rPr>
      </w:pPr>
      <w:r w:rsidRPr="001E44D0">
        <w:rPr>
          <w:rFonts w:hint="eastAsia"/>
          <w:bCs/>
        </w:rPr>
        <w:t>GMP区多门互锁</w:t>
      </w:r>
    </w:p>
    <w:p w:rsidR="00947CB1" w:rsidRPr="001E44D0" w:rsidRDefault="00947CB1" w:rsidP="00947CB1">
      <w:pPr>
        <w:rPr>
          <w:bCs/>
        </w:rPr>
      </w:pPr>
      <w:r w:rsidRPr="001E44D0">
        <w:rPr>
          <w:rFonts w:hint="eastAsia"/>
          <w:bCs/>
        </w:rPr>
        <w:t>1、支持多门互锁，支持互锁逻辑配置；                                                                                                                       2、互锁板以门</w:t>
      </w:r>
      <w:proofErr w:type="gramStart"/>
      <w:r w:rsidRPr="001E44D0">
        <w:rPr>
          <w:rFonts w:hint="eastAsia"/>
          <w:bCs/>
        </w:rPr>
        <w:t>磁状态</w:t>
      </w:r>
      <w:proofErr w:type="gramEnd"/>
      <w:r w:rsidRPr="001E44D0">
        <w:rPr>
          <w:rFonts w:hint="eastAsia"/>
          <w:bCs/>
        </w:rPr>
        <w:t>判断门是打开或者关闭状态；</w:t>
      </w:r>
    </w:p>
    <w:p w:rsidR="00947CB1" w:rsidRPr="001E44D0" w:rsidRDefault="00947CB1" w:rsidP="00947CB1">
      <w:pPr>
        <w:rPr>
          <w:bCs/>
        </w:rPr>
      </w:pPr>
      <w:r w:rsidRPr="001E44D0">
        <w:rPr>
          <w:rFonts w:hint="eastAsia"/>
          <w:bCs/>
        </w:rPr>
        <w:t>3、若其中一个开门信号输入后，</w:t>
      </w:r>
      <w:proofErr w:type="gramStart"/>
      <w:r w:rsidRPr="001E44D0">
        <w:rPr>
          <w:rFonts w:hint="eastAsia"/>
          <w:bCs/>
        </w:rPr>
        <w:t>互锁板需检测</w:t>
      </w:r>
      <w:proofErr w:type="gramEnd"/>
      <w:r w:rsidRPr="001E44D0">
        <w:rPr>
          <w:rFonts w:hint="eastAsia"/>
          <w:bCs/>
        </w:rPr>
        <w:t>其他门的状态，其他门为关闭状态时才能打开此门；</w:t>
      </w:r>
    </w:p>
    <w:p w:rsidR="00947CB1" w:rsidRPr="001E44D0" w:rsidRDefault="00947CB1" w:rsidP="00947CB1">
      <w:pPr>
        <w:rPr>
          <w:bCs/>
        </w:rPr>
      </w:pPr>
      <w:r w:rsidRPr="001E44D0">
        <w:rPr>
          <w:rFonts w:hint="eastAsia"/>
          <w:bCs/>
        </w:rPr>
        <w:t>4、拨码开关可定义关门延时时间，只有该门关闭设置的延时时间后，其他门才能打开；</w:t>
      </w:r>
    </w:p>
    <w:p w:rsidR="00947CB1" w:rsidRPr="001E44D0" w:rsidRDefault="00947CB1" w:rsidP="00947CB1">
      <w:pPr>
        <w:rPr>
          <w:bCs/>
        </w:rPr>
      </w:pPr>
      <w:r w:rsidRPr="001E44D0">
        <w:rPr>
          <w:rFonts w:hint="eastAsia"/>
          <w:bCs/>
        </w:rPr>
        <w:t>5、拨码开关可定义开门延时时间，开门信号取消后，门锁延时设置的时间后才关闭；</w:t>
      </w:r>
    </w:p>
    <w:p w:rsidR="00947CB1" w:rsidRPr="001E44D0" w:rsidRDefault="00947CB1" w:rsidP="00947CB1">
      <w:pPr>
        <w:rPr>
          <w:bCs/>
        </w:rPr>
      </w:pPr>
      <w:r w:rsidRPr="001E44D0">
        <w:rPr>
          <w:rFonts w:hint="eastAsia"/>
          <w:bCs/>
        </w:rPr>
        <w:t>6、如果违反互锁规则，警报继电器动作，直到满足互锁状态后，警报继电器恢复</w:t>
      </w:r>
    </w:p>
    <w:p w:rsidR="00947CB1" w:rsidRPr="001E44D0" w:rsidRDefault="00947CB1" w:rsidP="00947CB1">
      <w:pPr>
        <w:rPr>
          <w:bCs/>
        </w:rPr>
      </w:pPr>
      <w:r w:rsidRPr="001E44D0">
        <w:rPr>
          <w:rFonts w:hint="eastAsia"/>
          <w:bCs/>
        </w:rPr>
        <w:t>7、支持2-8个门之间互锁。</w:t>
      </w:r>
    </w:p>
    <w:p w:rsidR="001C5A5A" w:rsidRPr="001C5A5A" w:rsidRDefault="001C5A5A" w:rsidP="001C5A5A">
      <w:r>
        <w:tab/>
      </w:r>
      <w:r w:rsidRPr="001C5A5A">
        <w:rPr>
          <w:rFonts w:hint="eastAsia"/>
          <w:b/>
          <w:bCs/>
        </w:rPr>
        <w:t>审计追踪</w:t>
      </w:r>
    </w:p>
    <w:p w:rsidR="001C5A5A" w:rsidRPr="001C5A5A" w:rsidRDefault="001C5A5A" w:rsidP="001C5A5A">
      <w:r w:rsidRPr="001C5A5A">
        <w:rPr>
          <w:rFonts w:hint="eastAsia"/>
        </w:rPr>
        <w:t>系统支持审计追踪的功能要求，包含何人、何时、进行了什么操作、操作结果并导出PDF审计报表。</w:t>
      </w:r>
    </w:p>
    <w:p w:rsidR="00947CB1" w:rsidRDefault="001C5A5A" w:rsidP="001C5A5A">
      <w:r w:rsidRPr="001C5A5A">
        <w:rPr>
          <w:rFonts w:hint="eastAsia"/>
        </w:rPr>
        <w:t>保存管</w:t>
      </w:r>
      <w:proofErr w:type="gramStart"/>
      <w:r w:rsidRPr="001C5A5A">
        <w:rPr>
          <w:rFonts w:hint="eastAsia"/>
        </w:rPr>
        <w:t>控区域</w:t>
      </w:r>
      <w:proofErr w:type="gramEnd"/>
      <w:r w:rsidRPr="001C5A5A">
        <w:rPr>
          <w:rFonts w:hint="eastAsia"/>
        </w:rPr>
        <w:t>内人员出入记录，生成电子报表，具备查询导出功能，以便生产问题事后追溯</w:t>
      </w:r>
    </w:p>
    <w:p w:rsidR="006178EF" w:rsidRDefault="006178EF" w:rsidP="001C5A5A"/>
    <w:p w:rsidR="006178EF" w:rsidRDefault="006178EF" w:rsidP="006178EF">
      <w:r>
        <w:rPr>
          <w:rFonts w:hint="eastAsia"/>
        </w:rPr>
        <w:t>3</w:t>
      </w:r>
      <w:r>
        <w:t>,</w:t>
      </w:r>
      <w:r w:rsidRPr="006178EF">
        <w:rPr>
          <w:rFonts w:hint="eastAsia"/>
        </w:rPr>
        <w:t>基于GMP的MES系统与门禁系统的集成</w:t>
      </w:r>
    </w:p>
    <w:p w:rsidR="009F04A0" w:rsidRDefault="009F04A0" w:rsidP="006178EF">
      <w:r>
        <w:tab/>
      </w:r>
      <w:r w:rsidRPr="009F04A0">
        <w:rPr>
          <w:rFonts w:hint="eastAsia"/>
        </w:rPr>
        <w:t>生产管理执行信息化管理系统</w:t>
      </w:r>
    </w:p>
    <w:p w:rsidR="007F6035" w:rsidRPr="007F6035" w:rsidRDefault="007F6035" w:rsidP="007F6035">
      <w:r w:rsidRPr="007F6035">
        <w:rPr>
          <w:rFonts w:hint="eastAsia"/>
        </w:rPr>
        <w:t>MES是对整个车间制造过程的优化，而不是单一的解决某个生产瓶颈；</w:t>
      </w:r>
    </w:p>
    <w:p w:rsidR="007F6035" w:rsidRPr="007F6035" w:rsidRDefault="007F6035" w:rsidP="007F6035">
      <w:r w:rsidRPr="007F6035">
        <w:rPr>
          <w:rFonts w:hint="eastAsia"/>
        </w:rPr>
        <w:t>MES必须提供实时收集生产过程中数据的功能，并</w:t>
      </w:r>
      <w:proofErr w:type="gramStart"/>
      <w:r w:rsidRPr="007F6035">
        <w:rPr>
          <w:rFonts w:hint="eastAsia"/>
        </w:rPr>
        <w:t>作出</w:t>
      </w:r>
      <w:proofErr w:type="gramEnd"/>
      <w:r w:rsidRPr="007F6035">
        <w:rPr>
          <w:rFonts w:hint="eastAsia"/>
        </w:rPr>
        <w:t>相应的分析和处理。</w:t>
      </w:r>
    </w:p>
    <w:p w:rsidR="007F6035" w:rsidRPr="007F6035" w:rsidRDefault="007F6035" w:rsidP="007F6035">
      <w:r w:rsidRPr="007F6035">
        <w:rPr>
          <w:rFonts w:hint="eastAsia"/>
        </w:rPr>
        <w:t>MES需要与计划层和控制层进行信息交互，通过企业的连续信息流来实现企业信息全集成。</w:t>
      </w:r>
    </w:p>
    <w:p w:rsidR="007F6035" w:rsidRPr="007F6035" w:rsidRDefault="007F6035" w:rsidP="007F6035">
      <w:r w:rsidRPr="007F6035">
        <w:rPr>
          <w:rFonts w:hint="eastAsia"/>
        </w:rPr>
        <w:t>1.1.1制药企业生产执行系统(MES)则完成与GMP管理系统下达的计划，并完成执行反馈，主要功能包括：</w:t>
      </w:r>
    </w:p>
    <w:p w:rsidR="007F6035" w:rsidRPr="007F6035" w:rsidRDefault="007F6035" w:rsidP="007F6035">
      <w:r w:rsidRPr="007F6035">
        <w:rPr>
          <w:rFonts w:hint="eastAsia"/>
        </w:rPr>
        <w:t>     (1)基于条码的物料流转管理，包括：原料入库收货、原料检验QA、材料区数据采集、包装区数据采集等功能；</w:t>
      </w:r>
    </w:p>
    <w:p w:rsidR="007F6035" w:rsidRPr="007F6035" w:rsidRDefault="007F6035" w:rsidP="007F6035">
      <w:r w:rsidRPr="007F6035">
        <w:rPr>
          <w:rFonts w:hint="eastAsia"/>
        </w:rPr>
        <w:t>     (2)车间作业人员管理与控制。实现车间班组人员的人员资历、出勤、作业考核、工作绩效、培训资质的管理等；</w:t>
      </w:r>
    </w:p>
    <w:p w:rsidR="007F6035" w:rsidRPr="007F6035" w:rsidRDefault="007F6035" w:rsidP="007F6035">
      <w:r w:rsidRPr="007F6035">
        <w:rPr>
          <w:rFonts w:hint="eastAsia"/>
        </w:rPr>
        <w:t>     (3)生产作业过程管理与控制。包括车间作业任务、车间工艺能力等功能；</w:t>
      </w:r>
    </w:p>
    <w:p w:rsidR="007F6035" w:rsidRPr="007F6035" w:rsidRDefault="007F6035" w:rsidP="007F6035">
      <w:r w:rsidRPr="007F6035">
        <w:rPr>
          <w:rFonts w:hint="eastAsia"/>
        </w:rPr>
        <w:t>     (4)生产、质检批记录管理，采集各环节生产、质量数据及原材料批次、生产员工、设备等相关数据，实现生产现场各类批记录信息的电子化管理；</w:t>
      </w:r>
    </w:p>
    <w:p w:rsidR="007F6035" w:rsidRPr="007F6035" w:rsidRDefault="007F6035" w:rsidP="007F6035">
      <w:r w:rsidRPr="007F6035">
        <w:rPr>
          <w:rFonts w:hint="eastAsia"/>
        </w:rPr>
        <w:t>     (5)药品批跟踪与质量追溯管理，建立各个药品批次的工艺数据档案和生产谱系档案，实现药品批跟踪与质量追溯管理；</w:t>
      </w:r>
    </w:p>
    <w:p w:rsidR="007F6035" w:rsidRPr="007F6035" w:rsidRDefault="007F6035" w:rsidP="007F6035">
      <w:r w:rsidRPr="007F6035">
        <w:rPr>
          <w:rFonts w:hint="eastAsia"/>
        </w:rPr>
        <w:t>     (6)关键工序监控与预警，在制药企业关键工序识别的基础上，通过关键工序质控点、监控项目、监控标准的自定义功能，建立关键工序质控点监控管理体系。</w:t>
      </w:r>
    </w:p>
    <w:p w:rsidR="007F6035" w:rsidRPr="007F6035" w:rsidRDefault="007F6035" w:rsidP="006178EF">
      <w:pPr>
        <w:rPr>
          <w:rFonts w:hint="eastAsia"/>
        </w:rPr>
      </w:pPr>
    </w:p>
    <w:p w:rsidR="00A72F81" w:rsidRDefault="00A72F81" w:rsidP="00A72F81">
      <w:r>
        <w:rPr>
          <w:rFonts w:hint="eastAsia"/>
        </w:rPr>
        <w:t>4</w:t>
      </w:r>
      <w:r>
        <w:t>.</w:t>
      </w:r>
      <w:r w:rsidRPr="00A72F81">
        <w:rPr>
          <w:rFonts w:hint="eastAsia"/>
        </w:rPr>
        <w:t>制药行业的门禁系统硬件设备展示</w:t>
      </w:r>
    </w:p>
    <w:p w:rsidR="00A72F81" w:rsidRPr="00A72F81" w:rsidRDefault="00A72F81" w:rsidP="00A72F81">
      <w:r>
        <w:tab/>
      </w:r>
      <w:r w:rsidRPr="00A72F81">
        <w:rPr>
          <w:rFonts w:hint="eastAsia"/>
          <w:b/>
          <w:bCs/>
        </w:rPr>
        <w:t>硬件设备参数</w:t>
      </w:r>
    </w:p>
    <w:p w:rsidR="00A72F81" w:rsidRPr="00A72F81" w:rsidRDefault="00A72F81" w:rsidP="00A72F81">
      <w:r w:rsidRPr="00A72F81">
        <w:rPr>
          <w:rFonts w:hint="eastAsia"/>
          <w:b/>
          <w:bCs/>
        </w:rPr>
        <w:t>产品名称：铝合金感应开关</w:t>
      </w:r>
    </w:p>
    <w:p w:rsidR="00A72F81" w:rsidRPr="00A72F81" w:rsidRDefault="00A72F81" w:rsidP="00A72F81">
      <w:r w:rsidRPr="00A72F81">
        <w:rPr>
          <w:rFonts w:hint="eastAsia"/>
        </w:rPr>
        <w:t>功能特点：</w:t>
      </w:r>
    </w:p>
    <w:p w:rsidR="00A72F81" w:rsidRPr="00A72F81" w:rsidRDefault="00A72F81" w:rsidP="00A72F81">
      <w:r w:rsidRPr="00A72F81">
        <w:rPr>
          <w:rFonts w:hint="eastAsia"/>
        </w:rPr>
        <w:t>符合标准电气底盒尺寸</w:t>
      </w:r>
    </w:p>
    <w:p w:rsidR="00A72F81" w:rsidRPr="00A72F81" w:rsidRDefault="00A72F81" w:rsidP="00A72F81">
      <w:r w:rsidRPr="00A72F81">
        <w:rPr>
          <w:rFonts w:hint="eastAsia"/>
        </w:rPr>
        <w:lastRenderedPageBreak/>
        <w:t>铝合金材质，氧化处理</w:t>
      </w:r>
    </w:p>
    <w:p w:rsidR="00A72F81" w:rsidRPr="00A72F81" w:rsidRDefault="00A72F81" w:rsidP="00A72F81">
      <w:r w:rsidRPr="00A72F81">
        <w:rPr>
          <w:rFonts w:hint="eastAsia"/>
        </w:rPr>
        <w:t>9H防刮花钢化玻璃面板</w:t>
      </w:r>
    </w:p>
    <w:p w:rsidR="00A72F81" w:rsidRPr="00A72F81" w:rsidRDefault="00A72F81" w:rsidP="00A72F81">
      <w:r w:rsidRPr="00A72F81">
        <w:rPr>
          <w:rFonts w:hint="eastAsia"/>
        </w:rPr>
        <w:t xml:space="preserve">互锁门状态显示                           通行倒计时显示      </w:t>
      </w:r>
    </w:p>
    <w:p w:rsidR="00A72F81" w:rsidRPr="00A72F81" w:rsidRDefault="00A72F81" w:rsidP="00A72F81">
      <w:r w:rsidRPr="00A72F81">
        <w:rPr>
          <w:rFonts w:hint="eastAsia"/>
        </w:rPr>
        <w:t>感应开门功能                               应急开门功能</w:t>
      </w:r>
    </w:p>
    <w:p w:rsidR="00A72F81" w:rsidRPr="00A72F81" w:rsidRDefault="00A72F81" w:rsidP="00A72F81">
      <w:r w:rsidRPr="00A72F81">
        <w:rPr>
          <w:rFonts w:hint="eastAsia"/>
        </w:rPr>
        <w:t>参数规格：</w:t>
      </w:r>
    </w:p>
    <w:p w:rsidR="00A72F81" w:rsidRPr="00A72F81" w:rsidRDefault="00A72F81" w:rsidP="00A72F81">
      <w:r w:rsidRPr="00A72F81">
        <w:rPr>
          <w:rFonts w:hint="eastAsia"/>
        </w:rPr>
        <w:t>尺寸规格：86mm*86mm*12mm                           指示灯颜色：红色、绿色、黄色</w:t>
      </w:r>
    </w:p>
    <w:p w:rsidR="00A72F81" w:rsidRPr="00A72F81" w:rsidRDefault="00A72F81" w:rsidP="00A72F81">
      <w:r w:rsidRPr="00A72F81">
        <w:rPr>
          <w:rFonts w:hint="eastAsia"/>
        </w:rPr>
        <w:t>外型颜色：银色边框+黑色钢化玻璃面板                  通讯:RS485,与互锁门控制器配套使用</w:t>
      </w:r>
    </w:p>
    <w:p w:rsidR="00A72F81" w:rsidRPr="00A72F81" w:rsidRDefault="00A72F81" w:rsidP="00A72F81">
      <w:r w:rsidRPr="00A72F81">
        <w:rPr>
          <w:rFonts w:hint="eastAsia"/>
        </w:rPr>
        <w:t xml:space="preserve">输入电源：DC12V                                                  输出：NO\COM </w:t>
      </w:r>
    </w:p>
    <w:p w:rsidR="00A72F81" w:rsidRDefault="009C2C6D" w:rsidP="00A72F81">
      <w:r w:rsidRPr="009C2C6D">
        <w:drawing>
          <wp:inline distT="0" distB="0" distL="0" distR="0" wp14:anchorId="2289F829" wp14:editId="436E9025">
            <wp:extent cx="1729976" cy="1729976"/>
            <wp:effectExtent l="19050" t="19050" r="118110" b="1181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rotWithShape="1">
                    <a:blip r:embed="rId4"/>
                    <a:srcRect l="6646" t="6483" r="3556" b="4689"/>
                    <a:stretch>
                      <a:fillRect/>
                    </a:stretch>
                  </pic:blipFill>
                  <pic:spPr>
                    <a:xfrm>
                      <a:off x="0" y="0"/>
                      <a:ext cx="1729976" cy="1729976"/>
                    </a:xfrm>
                    <a:prstGeom prst="rect">
                      <a:avLst/>
                    </a:prstGeom>
                    <a:noFill/>
                    <a:ln>
                      <a:noFill/>
                    </a:ln>
                    <a:effectLst>
                      <a:outerShdw blurRad="50800" dist="63500" dir="2700000" algn="tl" rotWithShape="0">
                        <a:prstClr val="black">
                          <a:alpha val="40000"/>
                        </a:prstClr>
                      </a:outerShdw>
                    </a:effectLst>
                  </pic:spPr>
                </pic:pic>
              </a:graphicData>
            </a:graphic>
          </wp:inline>
        </w:drawing>
      </w:r>
    </w:p>
    <w:p w:rsidR="004B7E0B" w:rsidRPr="00A72F81" w:rsidRDefault="004B7E0B" w:rsidP="00A72F81">
      <w:pPr>
        <w:rPr>
          <w:rFonts w:hint="eastAsia"/>
        </w:rPr>
      </w:pPr>
      <w:r>
        <w:rPr>
          <w:noProof/>
        </w:rPr>
        <w:drawing>
          <wp:inline distT="0" distB="0" distL="0" distR="0" wp14:anchorId="466EA773" wp14:editId="21DB1995">
            <wp:extent cx="5274310" cy="31965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196590"/>
                    </a:xfrm>
                    <a:prstGeom prst="rect">
                      <a:avLst/>
                    </a:prstGeom>
                  </pic:spPr>
                </pic:pic>
              </a:graphicData>
            </a:graphic>
          </wp:inline>
        </w:drawing>
      </w:r>
    </w:p>
    <w:p w:rsidR="006178EF" w:rsidRDefault="004B7E0B" w:rsidP="001C5A5A">
      <w:r>
        <w:rPr>
          <w:noProof/>
        </w:rPr>
        <w:lastRenderedPageBreak/>
        <w:drawing>
          <wp:inline distT="0" distB="0" distL="0" distR="0" wp14:anchorId="42A4865F" wp14:editId="5793372E">
            <wp:extent cx="5274310" cy="29591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959100"/>
                    </a:xfrm>
                    <a:prstGeom prst="rect">
                      <a:avLst/>
                    </a:prstGeom>
                  </pic:spPr>
                </pic:pic>
              </a:graphicData>
            </a:graphic>
          </wp:inline>
        </w:drawing>
      </w:r>
    </w:p>
    <w:p w:rsidR="00B85EDF" w:rsidRDefault="00B85EDF" w:rsidP="001C5A5A">
      <w:r>
        <w:rPr>
          <w:noProof/>
        </w:rPr>
        <w:drawing>
          <wp:inline distT="0" distB="0" distL="0" distR="0" wp14:anchorId="311281BD" wp14:editId="0AB0C762">
            <wp:extent cx="5274310" cy="280289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802890"/>
                    </a:xfrm>
                    <a:prstGeom prst="rect">
                      <a:avLst/>
                    </a:prstGeom>
                  </pic:spPr>
                </pic:pic>
              </a:graphicData>
            </a:graphic>
          </wp:inline>
        </w:drawing>
      </w:r>
    </w:p>
    <w:p w:rsidR="00DD6313" w:rsidRDefault="00DD6313" w:rsidP="001C5A5A">
      <w:r>
        <w:rPr>
          <w:noProof/>
        </w:rPr>
        <w:lastRenderedPageBreak/>
        <w:drawing>
          <wp:inline distT="0" distB="0" distL="0" distR="0" wp14:anchorId="5515276D" wp14:editId="32D4A510">
            <wp:extent cx="5274310" cy="292290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922905"/>
                    </a:xfrm>
                    <a:prstGeom prst="rect">
                      <a:avLst/>
                    </a:prstGeom>
                  </pic:spPr>
                </pic:pic>
              </a:graphicData>
            </a:graphic>
          </wp:inline>
        </w:drawing>
      </w:r>
    </w:p>
    <w:p w:rsidR="00DD6313" w:rsidRPr="00A72F81" w:rsidRDefault="00DD6313" w:rsidP="001C5A5A">
      <w:pPr>
        <w:rPr>
          <w:rFonts w:hint="eastAsia"/>
        </w:rPr>
      </w:pPr>
      <w:r>
        <w:rPr>
          <w:noProof/>
        </w:rPr>
        <w:drawing>
          <wp:inline distT="0" distB="0" distL="0" distR="0" wp14:anchorId="46C5B898" wp14:editId="723E9831">
            <wp:extent cx="5274310" cy="24942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494280"/>
                    </a:xfrm>
                    <a:prstGeom prst="rect">
                      <a:avLst/>
                    </a:prstGeom>
                  </pic:spPr>
                </pic:pic>
              </a:graphicData>
            </a:graphic>
          </wp:inline>
        </w:drawing>
      </w:r>
      <w:bookmarkStart w:id="0" w:name="_GoBack"/>
      <w:bookmarkEnd w:id="0"/>
    </w:p>
    <w:sectPr w:rsidR="00DD6313" w:rsidRPr="00A72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50"/>
    <w:rsid w:val="001717BF"/>
    <w:rsid w:val="001A2235"/>
    <w:rsid w:val="001C5A5A"/>
    <w:rsid w:val="001E44D0"/>
    <w:rsid w:val="00257F4D"/>
    <w:rsid w:val="00340EF6"/>
    <w:rsid w:val="004B7E0B"/>
    <w:rsid w:val="006178EF"/>
    <w:rsid w:val="007F6035"/>
    <w:rsid w:val="00815550"/>
    <w:rsid w:val="0085300D"/>
    <w:rsid w:val="00947CB1"/>
    <w:rsid w:val="009C2C6D"/>
    <w:rsid w:val="009F04A0"/>
    <w:rsid w:val="00A72F81"/>
    <w:rsid w:val="00AC3221"/>
    <w:rsid w:val="00B85EDF"/>
    <w:rsid w:val="00D77853"/>
    <w:rsid w:val="00D77991"/>
    <w:rsid w:val="00DD6313"/>
    <w:rsid w:val="00FB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DB0E"/>
  <w15:chartTrackingRefBased/>
  <w15:docId w15:val="{4F36D21F-A3CF-4EBF-AC1D-C2DAF9DC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2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1812">
      <w:bodyDiv w:val="1"/>
      <w:marLeft w:val="0"/>
      <w:marRight w:val="0"/>
      <w:marTop w:val="0"/>
      <w:marBottom w:val="0"/>
      <w:divBdr>
        <w:top w:val="none" w:sz="0" w:space="0" w:color="auto"/>
        <w:left w:val="none" w:sz="0" w:space="0" w:color="auto"/>
        <w:bottom w:val="none" w:sz="0" w:space="0" w:color="auto"/>
        <w:right w:val="none" w:sz="0" w:space="0" w:color="auto"/>
      </w:divBdr>
    </w:div>
    <w:div w:id="222642811">
      <w:bodyDiv w:val="1"/>
      <w:marLeft w:val="0"/>
      <w:marRight w:val="0"/>
      <w:marTop w:val="0"/>
      <w:marBottom w:val="0"/>
      <w:divBdr>
        <w:top w:val="none" w:sz="0" w:space="0" w:color="auto"/>
        <w:left w:val="none" w:sz="0" w:space="0" w:color="auto"/>
        <w:bottom w:val="none" w:sz="0" w:space="0" w:color="auto"/>
        <w:right w:val="none" w:sz="0" w:space="0" w:color="auto"/>
      </w:divBdr>
    </w:div>
    <w:div w:id="285351858">
      <w:bodyDiv w:val="1"/>
      <w:marLeft w:val="0"/>
      <w:marRight w:val="0"/>
      <w:marTop w:val="0"/>
      <w:marBottom w:val="0"/>
      <w:divBdr>
        <w:top w:val="none" w:sz="0" w:space="0" w:color="auto"/>
        <w:left w:val="none" w:sz="0" w:space="0" w:color="auto"/>
        <w:bottom w:val="none" w:sz="0" w:space="0" w:color="auto"/>
        <w:right w:val="none" w:sz="0" w:space="0" w:color="auto"/>
      </w:divBdr>
    </w:div>
    <w:div w:id="475337784">
      <w:bodyDiv w:val="1"/>
      <w:marLeft w:val="0"/>
      <w:marRight w:val="0"/>
      <w:marTop w:val="0"/>
      <w:marBottom w:val="0"/>
      <w:divBdr>
        <w:top w:val="none" w:sz="0" w:space="0" w:color="auto"/>
        <w:left w:val="none" w:sz="0" w:space="0" w:color="auto"/>
        <w:bottom w:val="none" w:sz="0" w:space="0" w:color="auto"/>
        <w:right w:val="none" w:sz="0" w:space="0" w:color="auto"/>
      </w:divBdr>
    </w:div>
    <w:div w:id="503937882">
      <w:bodyDiv w:val="1"/>
      <w:marLeft w:val="0"/>
      <w:marRight w:val="0"/>
      <w:marTop w:val="0"/>
      <w:marBottom w:val="0"/>
      <w:divBdr>
        <w:top w:val="none" w:sz="0" w:space="0" w:color="auto"/>
        <w:left w:val="none" w:sz="0" w:space="0" w:color="auto"/>
        <w:bottom w:val="none" w:sz="0" w:space="0" w:color="auto"/>
        <w:right w:val="none" w:sz="0" w:space="0" w:color="auto"/>
      </w:divBdr>
    </w:div>
    <w:div w:id="533080639">
      <w:bodyDiv w:val="1"/>
      <w:marLeft w:val="0"/>
      <w:marRight w:val="0"/>
      <w:marTop w:val="0"/>
      <w:marBottom w:val="0"/>
      <w:divBdr>
        <w:top w:val="none" w:sz="0" w:space="0" w:color="auto"/>
        <w:left w:val="none" w:sz="0" w:space="0" w:color="auto"/>
        <w:bottom w:val="none" w:sz="0" w:space="0" w:color="auto"/>
        <w:right w:val="none" w:sz="0" w:space="0" w:color="auto"/>
      </w:divBdr>
    </w:div>
    <w:div w:id="701781237">
      <w:bodyDiv w:val="1"/>
      <w:marLeft w:val="0"/>
      <w:marRight w:val="0"/>
      <w:marTop w:val="0"/>
      <w:marBottom w:val="0"/>
      <w:divBdr>
        <w:top w:val="none" w:sz="0" w:space="0" w:color="auto"/>
        <w:left w:val="none" w:sz="0" w:space="0" w:color="auto"/>
        <w:bottom w:val="none" w:sz="0" w:space="0" w:color="auto"/>
        <w:right w:val="none" w:sz="0" w:space="0" w:color="auto"/>
      </w:divBdr>
    </w:div>
    <w:div w:id="722561128">
      <w:bodyDiv w:val="1"/>
      <w:marLeft w:val="0"/>
      <w:marRight w:val="0"/>
      <w:marTop w:val="0"/>
      <w:marBottom w:val="0"/>
      <w:divBdr>
        <w:top w:val="none" w:sz="0" w:space="0" w:color="auto"/>
        <w:left w:val="none" w:sz="0" w:space="0" w:color="auto"/>
        <w:bottom w:val="none" w:sz="0" w:space="0" w:color="auto"/>
        <w:right w:val="none" w:sz="0" w:space="0" w:color="auto"/>
      </w:divBdr>
    </w:div>
    <w:div w:id="770246999">
      <w:bodyDiv w:val="1"/>
      <w:marLeft w:val="0"/>
      <w:marRight w:val="0"/>
      <w:marTop w:val="0"/>
      <w:marBottom w:val="0"/>
      <w:divBdr>
        <w:top w:val="none" w:sz="0" w:space="0" w:color="auto"/>
        <w:left w:val="none" w:sz="0" w:space="0" w:color="auto"/>
        <w:bottom w:val="none" w:sz="0" w:space="0" w:color="auto"/>
        <w:right w:val="none" w:sz="0" w:space="0" w:color="auto"/>
      </w:divBdr>
    </w:div>
    <w:div w:id="832991205">
      <w:bodyDiv w:val="1"/>
      <w:marLeft w:val="0"/>
      <w:marRight w:val="0"/>
      <w:marTop w:val="0"/>
      <w:marBottom w:val="0"/>
      <w:divBdr>
        <w:top w:val="none" w:sz="0" w:space="0" w:color="auto"/>
        <w:left w:val="none" w:sz="0" w:space="0" w:color="auto"/>
        <w:bottom w:val="none" w:sz="0" w:space="0" w:color="auto"/>
        <w:right w:val="none" w:sz="0" w:space="0" w:color="auto"/>
      </w:divBdr>
    </w:div>
    <w:div w:id="978000511">
      <w:bodyDiv w:val="1"/>
      <w:marLeft w:val="0"/>
      <w:marRight w:val="0"/>
      <w:marTop w:val="0"/>
      <w:marBottom w:val="0"/>
      <w:divBdr>
        <w:top w:val="none" w:sz="0" w:space="0" w:color="auto"/>
        <w:left w:val="none" w:sz="0" w:space="0" w:color="auto"/>
        <w:bottom w:val="none" w:sz="0" w:space="0" w:color="auto"/>
        <w:right w:val="none" w:sz="0" w:space="0" w:color="auto"/>
      </w:divBdr>
    </w:div>
    <w:div w:id="1040787653">
      <w:bodyDiv w:val="1"/>
      <w:marLeft w:val="0"/>
      <w:marRight w:val="0"/>
      <w:marTop w:val="0"/>
      <w:marBottom w:val="0"/>
      <w:divBdr>
        <w:top w:val="none" w:sz="0" w:space="0" w:color="auto"/>
        <w:left w:val="none" w:sz="0" w:space="0" w:color="auto"/>
        <w:bottom w:val="none" w:sz="0" w:space="0" w:color="auto"/>
        <w:right w:val="none" w:sz="0" w:space="0" w:color="auto"/>
      </w:divBdr>
    </w:div>
    <w:div w:id="1064915773">
      <w:bodyDiv w:val="1"/>
      <w:marLeft w:val="0"/>
      <w:marRight w:val="0"/>
      <w:marTop w:val="0"/>
      <w:marBottom w:val="0"/>
      <w:divBdr>
        <w:top w:val="none" w:sz="0" w:space="0" w:color="auto"/>
        <w:left w:val="none" w:sz="0" w:space="0" w:color="auto"/>
        <w:bottom w:val="none" w:sz="0" w:space="0" w:color="auto"/>
        <w:right w:val="none" w:sz="0" w:space="0" w:color="auto"/>
      </w:divBdr>
    </w:div>
    <w:div w:id="1083378276">
      <w:bodyDiv w:val="1"/>
      <w:marLeft w:val="0"/>
      <w:marRight w:val="0"/>
      <w:marTop w:val="0"/>
      <w:marBottom w:val="0"/>
      <w:divBdr>
        <w:top w:val="none" w:sz="0" w:space="0" w:color="auto"/>
        <w:left w:val="none" w:sz="0" w:space="0" w:color="auto"/>
        <w:bottom w:val="none" w:sz="0" w:space="0" w:color="auto"/>
        <w:right w:val="none" w:sz="0" w:space="0" w:color="auto"/>
      </w:divBdr>
    </w:div>
    <w:div w:id="1150943518">
      <w:bodyDiv w:val="1"/>
      <w:marLeft w:val="0"/>
      <w:marRight w:val="0"/>
      <w:marTop w:val="0"/>
      <w:marBottom w:val="0"/>
      <w:divBdr>
        <w:top w:val="none" w:sz="0" w:space="0" w:color="auto"/>
        <w:left w:val="none" w:sz="0" w:space="0" w:color="auto"/>
        <w:bottom w:val="none" w:sz="0" w:space="0" w:color="auto"/>
        <w:right w:val="none" w:sz="0" w:space="0" w:color="auto"/>
      </w:divBdr>
    </w:div>
    <w:div w:id="1247301121">
      <w:bodyDiv w:val="1"/>
      <w:marLeft w:val="0"/>
      <w:marRight w:val="0"/>
      <w:marTop w:val="0"/>
      <w:marBottom w:val="0"/>
      <w:divBdr>
        <w:top w:val="none" w:sz="0" w:space="0" w:color="auto"/>
        <w:left w:val="none" w:sz="0" w:space="0" w:color="auto"/>
        <w:bottom w:val="none" w:sz="0" w:space="0" w:color="auto"/>
        <w:right w:val="none" w:sz="0" w:space="0" w:color="auto"/>
      </w:divBdr>
    </w:div>
    <w:div w:id="1337687584">
      <w:bodyDiv w:val="1"/>
      <w:marLeft w:val="0"/>
      <w:marRight w:val="0"/>
      <w:marTop w:val="0"/>
      <w:marBottom w:val="0"/>
      <w:divBdr>
        <w:top w:val="none" w:sz="0" w:space="0" w:color="auto"/>
        <w:left w:val="none" w:sz="0" w:space="0" w:color="auto"/>
        <w:bottom w:val="none" w:sz="0" w:space="0" w:color="auto"/>
        <w:right w:val="none" w:sz="0" w:space="0" w:color="auto"/>
      </w:divBdr>
    </w:div>
    <w:div w:id="1405181993">
      <w:bodyDiv w:val="1"/>
      <w:marLeft w:val="0"/>
      <w:marRight w:val="0"/>
      <w:marTop w:val="0"/>
      <w:marBottom w:val="0"/>
      <w:divBdr>
        <w:top w:val="none" w:sz="0" w:space="0" w:color="auto"/>
        <w:left w:val="none" w:sz="0" w:space="0" w:color="auto"/>
        <w:bottom w:val="none" w:sz="0" w:space="0" w:color="auto"/>
        <w:right w:val="none" w:sz="0" w:space="0" w:color="auto"/>
      </w:divBdr>
    </w:div>
    <w:div w:id="1409114218">
      <w:bodyDiv w:val="1"/>
      <w:marLeft w:val="0"/>
      <w:marRight w:val="0"/>
      <w:marTop w:val="0"/>
      <w:marBottom w:val="0"/>
      <w:divBdr>
        <w:top w:val="none" w:sz="0" w:space="0" w:color="auto"/>
        <w:left w:val="none" w:sz="0" w:space="0" w:color="auto"/>
        <w:bottom w:val="none" w:sz="0" w:space="0" w:color="auto"/>
        <w:right w:val="none" w:sz="0" w:space="0" w:color="auto"/>
      </w:divBdr>
    </w:div>
    <w:div w:id="1533808601">
      <w:bodyDiv w:val="1"/>
      <w:marLeft w:val="0"/>
      <w:marRight w:val="0"/>
      <w:marTop w:val="0"/>
      <w:marBottom w:val="0"/>
      <w:divBdr>
        <w:top w:val="none" w:sz="0" w:space="0" w:color="auto"/>
        <w:left w:val="none" w:sz="0" w:space="0" w:color="auto"/>
        <w:bottom w:val="none" w:sz="0" w:space="0" w:color="auto"/>
        <w:right w:val="none" w:sz="0" w:space="0" w:color="auto"/>
      </w:divBdr>
    </w:div>
    <w:div w:id="1685206989">
      <w:bodyDiv w:val="1"/>
      <w:marLeft w:val="0"/>
      <w:marRight w:val="0"/>
      <w:marTop w:val="0"/>
      <w:marBottom w:val="0"/>
      <w:divBdr>
        <w:top w:val="none" w:sz="0" w:space="0" w:color="auto"/>
        <w:left w:val="none" w:sz="0" w:space="0" w:color="auto"/>
        <w:bottom w:val="none" w:sz="0" w:space="0" w:color="auto"/>
        <w:right w:val="none" w:sz="0" w:space="0" w:color="auto"/>
      </w:divBdr>
    </w:div>
    <w:div w:id="1744448518">
      <w:bodyDiv w:val="1"/>
      <w:marLeft w:val="0"/>
      <w:marRight w:val="0"/>
      <w:marTop w:val="0"/>
      <w:marBottom w:val="0"/>
      <w:divBdr>
        <w:top w:val="none" w:sz="0" w:space="0" w:color="auto"/>
        <w:left w:val="none" w:sz="0" w:space="0" w:color="auto"/>
        <w:bottom w:val="none" w:sz="0" w:space="0" w:color="auto"/>
        <w:right w:val="none" w:sz="0" w:space="0" w:color="auto"/>
      </w:divBdr>
    </w:div>
    <w:div w:id="18086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2022-05-28T09:40:00Z</dcterms:created>
  <dcterms:modified xsi:type="dcterms:W3CDTF">2022-05-28T09:54:00Z</dcterms:modified>
</cp:coreProperties>
</file>